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11D8D" w14:textId="77777777" w:rsidR="00A13354" w:rsidRPr="00E82129" w:rsidRDefault="00A13354" w:rsidP="00A13354">
      <w:pPr>
        <w:widowControl/>
        <w:spacing w:beforeLines="50" w:before="156" w:line="360" w:lineRule="auto"/>
        <w:rPr>
          <w:rFonts w:ascii="微软雅黑" w:eastAsia="微软雅黑" w:hAnsi="微软雅黑" w:cs="宋体"/>
          <w:b/>
          <w:bCs/>
          <w:kern w:val="0"/>
          <w:sz w:val="24"/>
          <w:szCs w:val="24"/>
        </w:rPr>
      </w:pPr>
      <w:r w:rsidRPr="00E82129">
        <w:rPr>
          <w:rFonts w:ascii="微软雅黑" w:eastAsia="微软雅黑" w:hAnsi="微软雅黑" w:cs="宋体" w:hint="eastAsia"/>
          <w:b/>
          <w:bCs/>
          <w:kern w:val="0"/>
          <w:sz w:val="24"/>
          <w:szCs w:val="24"/>
        </w:rPr>
        <w:t>附件3：</w:t>
      </w:r>
      <w:proofErr w:type="gramStart"/>
      <w:r w:rsidRPr="00E82129">
        <w:rPr>
          <w:rFonts w:ascii="微软雅黑" w:eastAsia="微软雅黑" w:hAnsi="微软雅黑" w:cs="宋体" w:hint="eastAsia"/>
          <w:b/>
          <w:bCs/>
          <w:kern w:val="0"/>
          <w:sz w:val="24"/>
          <w:szCs w:val="24"/>
        </w:rPr>
        <w:t>主观理论</w:t>
      </w:r>
      <w:proofErr w:type="gramEnd"/>
      <w:r w:rsidRPr="00E82129">
        <w:rPr>
          <w:rFonts w:ascii="微软雅黑" w:eastAsia="微软雅黑" w:hAnsi="微软雅黑" w:cs="宋体" w:hint="eastAsia"/>
          <w:b/>
          <w:bCs/>
          <w:kern w:val="0"/>
          <w:sz w:val="24"/>
          <w:szCs w:val="24"/>
        </w:rPr>
        <w:t>考核参考题型</w:t>
      </w:r>
      <w:bookmarkStart w:id="0" w:name="_GoBack"/>
      <w:bookmarkEnd w:id="0"/>
    </w:p>
    <w:tbl>
      <w:tblPr>
        <w:tblStyle w:val="a7"/>
        <w:tblW w:w="13892" w:type="dxa"/>
        <w:tblInd w:w="108" w:type="dxa"/>
        <w:tblLayout w:type="fixed"/>
        <w:tblLook w:val="04A0" w:firstRow="1" w:lastRow="0" w:firstColumn="1" w:lastColumn="0" w:noHBand="0" w:noVBand="1"/>
      </w:tblPr>
      <w:tblGrid>
        <w:gridCol w:w="709"/>
        <w:gridCol w:w="1559"/>
        <w:gridCol w:w="7088"/>
        <w:gridCol w:w="4536"/>
      </w:tblGrid>
      <w:tr w:rsidR="00A13354" w:rsidRPr="000E131B" w14:paraId="30BC585D" w14:textId="77777777" w:rsidTr="00AF6BF7">
        <w:trPr>
          <w:trHeight w:val="851"/>
        </w:trPr>
        <w:tc>
          <w:tcPr>
            <w:tcW w:w="709" w:type="dxa"/>
            <w:vAlign w:val="center"/>
          </w:tcPr>
          <w:p w14:paraId="7E779BF6" w14:textId="77777777" w:rsidR="00A13354" w:rsidRPr="000E131B" w:rsidRDefault="00A13354" w:rsidP="00AF6BF7">
            <w:pPr>
              <w:widowControl/>
              <w:jc w:val="center"/>
              <w:rPr>
                <w:rFonts w:asciiTheme="minorEastAsia" w:hAnsiTheme="minorEastAsia" w:cs="宋体"/>
                <w:bCs/>
                <w:sz w:val="21"/>
                <w:szCs w:val="21"/>
              </w:rPr>
            </w:pPr>
            <w:r w:rsidRPr="000E131B">
              <w:rPr>
                <w:rFonts w:asciiTheme="minorEastAsia" w:hAnsiTheme="minorEastAsia" w:cs="宋体" w:hint="eastAsia"/>
                <w:bCs/>
                <w:sz w:val="21"/>
                <w:szCs w:val="21"/>
              </w:rPr>
              <w:t>序号</w:t>
            </w:r>
          </w:p>
        </w:tc>
        <w:tc>
          <w:tcPr>
            <w:tcW w:w="1559" w:type="dxa"/>
            <w:vAlign w:val="center"/>
          </w:tcPr>
          <w:p w14:paraId="4DA7223B" w14:textId="77777777" w:rsidR="00A13354" w:rsidRPr="000E131B" w:rsidRDefault="00A13354" w:rsidP="00AF6BF7">
            <w:pPr>
              <w:widowControl/>
              <w:jc w:val="center"/>
              <w:rPr>
                <w:rFonts w:asciiTheme="minorEastAsia" w:hAnsiTheme="minorEastAsia" w:cs="宋体"/>
                <w:bCs/>
                <w:sz w:val="21"/>
                <w:szCs w:val="21"/>
              </w:rPr>
            </w:pPr>
            <w:r w:rsidRPr="000E131B">
              <w:rPr>
                <w:rFonts w:asciiTheme="minorEastAsia" w:hAnsiTheme="minorEastAsia" w:cs="宋体" w:hint="eastAsia"/>
                <w:bCs/>
                <w:sz w:val="21"/>
                <w:szCs w:val="21"/>
              </w:rPr>
              <w:t>题型</w:t>
            </w:r>
          </w:p>
        </w:tc>
        <w:tc>
          <w:tcPr>
            <w:tcW w:w="7088" w:type="dxa"/>
            <w:vAlign w:val="center"/>
          </w:tcPr>
          <w:p w14:paraId="1FD900A3" w14:textId="77777777" w:rsidR="00A13354" w:rsidRPr="000E131B" w:rsidRDefault="00A13354" w:rsidP="00AF6BF7">
            <w:pPr>
              <w:widowControl/>
              <w:jc w:val="center"/>
              <w:rPr>
                <w:rFonts w:asciiTheme="minorEastAsia" w:hAnsiTheme="minorEastAsia" w:cs="宋体"/>
                <w:bCs/>
                <w:sz w:val="21"/>
                <w:szCs w:val="21"/>
              </w:rPr>
            </w:pPr>
            <w:r w:rsidRPr="000E131B">
              <w:rPr>
                <w:rFonts w:asciiTheme="minorEastAsia" w:hAnsiTheme="minorEastAsia" w:cs="宋体" w:hint="eastAsia"/>
                <w:bCs/>
                <w:sz w:val="21"/>
                <w:szCs w:val="21"/>
              </w:rPr>
              <w:t>内容</w:t>
            </w:r>
          </w:p>
        </w:tc>
        <w:tc>
          <w:tcPr>
            <w:tcW w:w="4536" w:type="dxa"/>
            <w:vAlign w:val="center"/>
          </w:tcPr>
          <w:p w14:paraId="62FA2077" w14:textId="77777777" w:rsidR="00A13354" w:rsidRPr="000E131B" w:rsidRDefault="00A13354" w:rsidP="00AF6BF7">
            <w:pPr>
              <w:widowControl/>
              <w:jc w:val="center"/>
              <w:rPr>
                <w:rFonts w:asciiTheme="minorEastAsia" w:hAnsiTheme="minorEastAsia" w:cs="宋体"/>
                <w:bCs/>
                <w:sz w:val="21"/>
                <w:szCs w:val="21"/>
              </w:rPr>
            </w:pPr>
            <w:r w:rsidRPr="000E131B">
              <w:rPr>
                <w:rFonts w:asciiTheme="minorEastAsia" w:hAnsiTheme="minorEastAsia" w:cs="宋体" w:hint="eastAsia"/>
                <w:bCs/>
                <w:sz w:val="21"/>
                <w:szCs w:val="21"/>
              </w:rPr>
              <w:t>考核重点</w:t>
            </w:r>
          </w:p>
        </w:tc>
      </w:tr>
      <w:tr w:rsidR="00A13354" w:rsidRPr="000E131B" w14:paraId="2786C912" w14:textId="77777777" w:rsidTr="00AF6BF7">
        <w:trPr>
          <w:trHeight w:val="567"/>
        </w:trPr>
        <w:tc>
          <w:tcPr>
            <w:tcW w:w="709" w:type="dxa"/>
            <w:vAlign w:val="center"/>
          </w:tcPr>
          <w:p w14:paraId="4496A72D" w14:textId="77777777" w:rsidR="00A13354" w:rsidRPr="000E131B" w:rsidRDefault="00A13354" w:rsidP="00AF6BF7">
            <w:pPr>
              <w:widowControl/>
              <w:jc w:val="center"/>
              <w:rPr>
                <w:rFonts w:asciiTheme="minorEastAsia" w:hAnsiTheme="minorEastAsia" w:cs="宋体"/>
                <w:bCs/>
                <w:sz w:val="21"/>
                <w:szCs w:val="21"/>
              </w:rPr>
            </w:pPr>
            <w:r w:rsidRPr="000E131B">
              <w:rPr>
                <w:rFonts w:asciiTheme="minorEastAsia" w:hAnsiTheme="minorEastAsia" w:cs="宋体" w:hint="eastAsia"/>
                <w:bCs/>
                <w:sz w:val="21"/>
                <w:szCs w:val="21"/>
              </w:rPr>
              <w:t>1</w:t>
            </w:r>
          </w:p>
        </w:tc>
        <w:tc>
          <w:tcPr>
            <w:tcW w:w="1559" w:type="dxa"/>
            <w:vAlign w:val="center"/>
          </w:tcPr>
          <w:p w14:paraId="62983672"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小论文题</w:t>
            </w:r>
          </w:p>
        </w:tc>
        <w:tc>
          <w:tcPr>
            <w:tcW w:w="7088" w:type="dxa"/>
            <w:vAlign w:val="center"/>
          </w:tcPr>
          <w:p w14:paraId="046DB019"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让学生运用马克思主义基本原理，结合材料进行分析论述</w:t>
            </w:r>
          </w:p>
        </w:tc>
        <w:tc>
          <w:tcPr>
            <w:tcW w:w="4536" w:type="dxa"/>
            <w:vAlign w:val="center"/>
          </w:tcPr>
          <w:p w14:paraId="7F096C25"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分析理解能力</w:t>
            </w:r>
          </w:p>
        </w:tc>
      </w:tr>
      <w:tr w:rsidR="00A13354" w:rsidRPr="000E131B" w14:paraId="504B6E80" w14:textId="77777777" w:rsidTr="00AF6BF7">
        <w:trPr>
          <w:trHeight w:val="567"/>
        </w:trPr>
        <w:tc>
          <w:tcPr>
            <w:tcW w:w="709" w:type="dxa"/>
            <w:vAlign w:val="center"/>
          </w:tcPr>
          <w:p w14:paraId="78DC744E" w14:textId="77777777" w:rsidR="00A13354" w:rsidRPr="000E131B" w:rsidRDefault="00A13354" w:rsidP="00AF6BF7">
            <w:pPr>
              <w:widowControl/>
              <w:jc w:val="center"/>
              <w:rPr>
                <w:rFonts w:asciiTheme="minorEastAsia" w:hAnsiTheme="minorEastAsia" w:cs="宋体"/>
                <w:bCs/>
                <w:sz w:val="21"/>
                <w:szCs w:val="21"/>
              </w:rPr>
            </w:pPr>
            <w:r w:rsidRPr="000E131B">
              <w:rPr>
                <w:rFonts w:asciiTheme="minorEastAsia" w:hAnsiTheme="minorEastAsia" w:cs="宋体" w:hint="eastAsia"/>
                <w:bCs/>
                <w:sz w:val="21"/>
                <w:szCs w:val="21"/>
              </w:rPr>
              <w:t>2</w:t>
            </w:r>
          </w:p>
        </w:tc>
        <w:tc>
          <w:tcPr>
            <w:tcW w:w="1559" w:type="dxa"/>
            <w:vAlign w:val="center"/>
          </w:tcPr>
          <w:p w14:paraId="3C66BA17"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判断分析题</w:t>
            </w:r>
          </w:p>
        </w:tc>
        <w:tc>
          <w:tcPr>
            <w:tcW w:w="7088" w:type="dxa"/>
            <w:vAlign w:val="center"/>
          </w:tcPr>
          <w:p w14:paraId="4BFDD19B"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教师给出一些较易混淆的概念或知识点，让学生判断分析</w:t>
            </w:r>
          </w:p>
        </w:tc>
        <w:tc>
          <w:tcPr>
            <w:tcW w:w="4536" w:type="dxa"/>
            <w:vAlign w:val="center"/>
          </w:tcPr>
          <w:p w14:paraId="635F0B90"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基础知识、分析理解能力</w:t>
            </w:r>
          </w:p>
        </w:tc>
      </w:tr>
      <w:tr w:rsidR="00A13354" w:rsidRPr="000E131B" w14:paraId="570A2A97" w14:textId="77777777" w:rsidTr="00AF6BF7">
        <w:trPr>
          <w:trHeight w:val="794"/>
        </w:trPr>
        <w:tc>
          <w:tcPr>
            <w:tcW w:w="709" w:type="dxa"/>
            <w:vAlign w:val="center"/>
          </w:tcPr>
          <w:p w14:paraId="78DB0082" w14:textId="77777777" w:rsidR="00A13354" w:rsidRPr="000E131B" w:rsidRDefault="00A13354" w:rsidP="00AF6BF7">
            <w:pPr>
              <w:widowControl/>
              <w:jc w:val="center"/>
              <w:rPr>
                <w:rFonts w:asciiTheme="minorEastAsia" w:hAnsiTheme="minorEastAsia" w:cs="宋体"/>
                <w:bCs/>
                <w:sz w:val="21"/>
                <w:szCs w:val="21"/>
              </w:rPr>
            </w:pPr>
            <w:r w:rsidRPr="000E131B">
              <w:rPr>
                <w:rFonts w:asciiTheme="minorEastAsia" w:hAnsiTheme="minorEastAsia" w:cs="宋体" w:hint="eastAsia"/>
                <w:bCs/>
                <w:sz w:val="21"/>
                <w:szCs w:val="21"/>
              </w:rPr>
              <w:t>3</w:t>
            </w:r>
          </w:p>
        </w:tc>
        <w:tc>
          <w:tcPr>
            <w:tcW w:w="1559" w:type="dxa"/>
            <w:vAlign w:val="center"/>
          </w:tcPr>
          <w:p w14:paraId="04AF7D88"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案例材料</w:t>
            </w:r>
          </w:p>
          <w:p w14:paraId="5B6F7916"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分析题</w:t>
            </w:r>
          </w:p>
        </w:tc>
        <w:tc>
          <w:tcPr>
            <w:tcW w:w="7088" w:type="dxa"/>
            <w:vAlign w:val="center"/>
          </w:tcPr>
          <w:p w14:paraId="5E85210C"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教师给出相关案例材料，让学生运用</w:t>
            </w:r>
          </w:p>
          <w:p w14:paraId="3451C451"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马克思主义基本原理进行分析</w:t>
            </w:r>
          </w:p>
        </w:tc>
        <w:tc>
          <w:tcPr>
            <w:tcW w:w="4536" w:type="dxa"/>
            <w:vAlign w:val="center"/>
          </w:tcPr>
          <w:p w14:paraId="3FE5340A"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基础知识、分析理解能力</w:t>
            </w:r>
          </w:p>
        </w:tc>
      </w:tr>
      <w:tr w:rsidR="00A13354" w:rsidRPr="000E131B" w14:paraId="338FDD9A" w14:textId="77777777" w:rsidTr="00AF6BF7">
        <w:trPr>
          <w:trHeight w:val="794"/>
        </w:trPr>
        <w:tc>
          <w:tcPr>
            <w:tcW w:w="709" w:type="dxa"/>
            <w:vAlign w:val="center"/>
          </w:tcPr>
          <w:p w14:paraId="3C10BD38" w14:textId="77777777" w:rsidR="00A13354" w:rsidRPr="000E131B" w:rsidRDefault="00A13354" w:rsidP="00AF6BF7">
            <w:pPr>
              <w:widowControl/>
              <w:jc w:val="center"/>
              <w:rPr>
                <w:rFonts w:asciiTheme="minorEastAsia" w:hAnsiTheme="minorEastAsia" w:cs="宋体"/>
                <w:bCs/>
                <w:sz w:val="21"/>
                <w:szCs w:val="21"/>
              </w:rPr>
            </w:pPr>
            <w:r w:rsidRPr="000E131B">
              <w:rPr>
                <w:rFonts w:asciiTheme="minorEastAsia" w:hAnsiTheme="minorEastAsia" w:cs="宋体" w:hint="eastAsia"/>
                <w:bCs/>
                <w:sz w:val="21"/>
                <w:szCs w:val="21"/>
              </w:rPr>
              <w:t>4</w:t>
            </w:r>
          </w:p>
        </w:tc>
        <w:tc>
          <w:tcPr>
            <w:tcW w:w="1559" w:type="dxa"/>
            <w:vAlign w:val="center"/>
          </w:tcPr>
          <w:p w14:paraId="6937E96E"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论述题</w:t>
            </w:r>
          </w:p>
        </w:tc>
        <w:tc>
          <w:tcPr>
            <w:tcW w:w="7088" w:type="dxa"/>
            <w:vAlign w:val="center"/>
          </w:tcPr>
          <w:p w14:paraId="210303DE"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让学生运用马克思主义基本原理，对具体问题进行分析、论述、总结。</w:t>
            </w:r>
          </w:p>
        </w:tc>
        <w:tc>
          <w:tcPr>
            <w:tcW w:w="4536" w:type="dxa"/>
            <w:vAlign w:val="center"/>
          </w:tcPr>
          <w:p w14:paraId="0BB82C80"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基础知识、分析理解能力</w:t>
            </w:r>
          </w:p>
        </w:tc>
      </w:tr>
      <w:tr w:rsidR="00A13354" w:rsidRPr="000E131B" w14:paraId="3CB514E3" w14:textId="77777777" w:rsidTr="00AF6BF7">
        <w:trPr>
          <w:trHeight w:val="1134"/>
        </w:trPr>
        <w:tc>
          <w:tcPr>
            <w:tcW w:w="709" w:type="dxa"/>
            <w:vAlign w:val="center"/>
          </w:tcPr>
          <w:p w14:paraId="31353224" w14:textId="77777777" w:rsidR="00A13354" w:rsidRPr="000E131B" w:rsidRDefault="00A13354" w:rsidP="00AF6BF7">
            <w:pPr>
              <w:widowControl/>
              <w:jc w:val="center"/>
              <w:rPr>
                <w:rFonts w:asciiTheme="minorEastAsia" w:hAnsiTheme="minorEastAsia" w:cs="宋体"/>
                <w:bCs/>
                <w:sz w:val="21"/>
                <w:szCs w:val="21"/>
              </w:rPr>
            </w:pPr>
            <w:r w:rsidRPr="000E131B">
              <w:rPr>
                <w:rFonts w:asciiTheme="minorEastAsia" w:hAnsiTheme="minorEastAsia" w:cs="宋体" w:hint="eastAsia"/>
                <w:bCs/>
                <w:sz w:val="21"/>
                <w:szCs w:val="21"/>
              </w:rPr>
              <w:t>5</w:t>
            </w:r>
          </w:p>
        </w:tc>
        <w:tc>
          <w:tcPr>
            <w:tcW w:w="1559" w:type="dxa"/>
            <w:vAlign w:val="center"/>
          </w:tcPr>
          <w:p w14:paraId="60D156B5"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时政分析题</w:t>
            </w:r>
          </w:p>
        </w:tc>
        <w:tc>
          <w:tcPr>
            <w:tcW w:w="7088" w:type="dxa"/>
            <w:vAlign w:val="center"/>
          </w:tcPr>
          <w:p w14:paraId="59F85078"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让学生围绕当今我国或世界发展中的时事政治问题、</w:t>
            </w:r>
          </w:p>
          <w:p w14:paraId="2633E8F5"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焦点热点问题，进行分析，发表看法。例：我看一带一路、我看金融危机、苏联解体的教训、我看资本主义等。</w:t>
            </w:r>
          </w:p>
        </w:tc>
        <w:tc>
          <w:tcPr>
            <w:tcW w:w="4536" w:type="dxa"/>
            <w:vAlign w:val="center"/>
          </w:tcPr>
          <w:p w14:paraId="307CBEEB" w14:textId="77777777" w:rsidR="00A13354" w:rsidRPr="000E131B" w:rsidRDefault="00A13354" w:rsidP="00AF6BF7">
            <w:pPr>
              <w:widowControl/>
              <w:rPr>
                <w:rFonts w:asciiTheme="minorEastAsia" w:hAnsiTheme="minorEastAsia" w:cs="宋体"/>
                <w:bCs/>
                <w:sz w:val="21"/>
                <w:szCs w:val="21"/>
              </w:rPr>
            </w:pPr>
            <w:r w:rsidRPr="000E131B">
              <w:rPr>
                <w:rFonts w:asciiTheme="minorEastAsia" w:hAnsiTheme="minorEastAsia" w:cs="宋体" w:hint="eastAsia"/>
                <w:bCs/>
                <w:sz w:val="21"/>
                <w:szCs w:val="21"/>
              </w:rPr>
              <w:t>基础知识、时事热点、分析理解能力</w:t>
            </w:r>
          </w:p>
        </w:tc>
      </w:tr>
    </w:tbl>
    <w:p w14:paraId="09EF284D" w14:textId="77777777" w:rsidR="00A13354" w:rsidRDefault="00A13354" w:rsidP="00A13354">
      <w:pPr>
        <w:spacing w:beforeLines="100" w:before="312"/>
        <w:rPr>
          <w:sz w:val="24"/>
          <w:szCs w:val="24"/>
        </w:rPr>
      </w:pPr>
      <w:r>
        <w:rPr>
          <w:rFonts w:hint="eastAsia"/>
          <w:sz w:val="24"/>
          <w:szCs w:val="24"/>
        </w:rPr>
        <w:t>注：</w:t>
      </w:r>
    </w:p>
    <w:p w14:paraId="36E9D1AA" w14:textId="77777777" w:rsidR="00A13354" w:rsidRDefault="00A13354" w:rsidP="00A13354">
      <w:pPr>
        <w:ind w:firstLineChars="200" w:firstLine="480"/>
        <w:rPr>
          <w:sz w:val="24"/>
          <w:szCs w:val="24"/>
        </w:rPr>
      </w:pPr>
      <w:r>
        <w:rPr>
          <w:rFonts w:hint="eastAsia"/>
          <w:sz w:val="24"/>
          <w:szCs w:val="24"/>
        </w:rPr>
        <w:t>1</w:t>
      </w:r>
      <w:r>
        <w:rPr>
          <w:rFonts w:hint="eastAsia"/>
          <w:sz w:val="24"/>
          <w:szCs w:val="24"/>
        </w:rPr>
        <w:t>、教师出题始终要围绕教学内容，既要坚持科学性，也要坚持原则性，对于任何违反党和国家基本原则与纪律的内容选取采取坚决抵制的态度；</w:t>
      </w:r>
    </w:p>
    <w:p w14:paraId="431D295F" w14:textId="77777777" w:rsidR="00A13354" w:rsidRDefault="00A13354" w:rsidP="00A13354">
      <w:pPr>
        <w:ind w:firstLineChars="200" w:firstLine="480"/>
        <w:rPr>
          <w:sz w:val="24"/>
          <w:szCs w:val="24"/>
        </w:rPr>
      </w:pPr>
      <w:r>
        <w:rPr>
          <w:rFonts w:hint="eastAsia"/>
          <w:sz w:val="24"/>
          <w:szCs w:val="24"/>
        </w:rPr>
        <w:t>2</w:t>
      </w:r>
      <w:r>
        <w:rPr>
          <w:rFonts w:hint="eastAsia"/>
          <w:sz w:val="24"/>
          <w:szCs w:val="24"/>
        </w:rPr>
        <w:t>、教师在学生答题前要给予指导，把握方向，明确政治态度；</w:t>
      </w:r>
    </w:p>
    <w:p w14:paraId="50C8E758" w14:textId="77777777" w:rsidR="00A13354" w:rsidRDefault="00A13354" w:rsidP="00A13354">
      <w:pPr>
        <w:ind w:firstLineChars="200" w:firstLine="480"/>
        <w:rPr>
          <w:sz w:val="24"/>
          <w:szCs w:val="24"/>
        </w:rPr>
      </w:pPr>
      <w:r>
        <w:rPr>
          <w:rFonts w:hint="eastAsia"/>
          <w:sz w:val="24"/>
          <w:szCs w:val="24"/>
        </w:rPr>
        <w:t>3</w:t>
      </w:r>
      <w:r>
        <w:rPr>
          <w:rFonts w:hint="eastAsia"/>
          <w:sz w:val="24"/>
          <w:szCs w:val="24"/>
        </w:rPr>
        <w:t>、教师评定成绩必须坚持公平、公正、公开原则；</w:t>
      </w:r>
    </w:p>
    <w:p w14:paraId="465FFFE6" w14:textId="77777777" w:rsidR="00A13354" w:rsidRPr="009E35FE" w:rsidRDefault="00A13354" w:rsidP="00A13354">
      <w:pPr>
        <w:ind w:firstLineChars="200" w:firstLine="480"/>
        <w:rPr>
          <w:sz w:val="28"/>
          <w:szCs w:val="28"/>
        </w:rPr>
      </w:pPr>
      <w:r>
        <w:rPr>
          <w:rFonts w:hint="eastAsia"/>
          <w:sz w:val="24"/>
          <w:szCs w:val="24"/>
        </w:rPr>
        <w:t>4</w:t>
      </w:r>
      <w:r>
        <w:rPr>
          <w:rFonts w:hint="eastAsia"/>
          <w:sz w:val="24"/>
          <w:szCs w:val="24"/>
        </w:rPr>
        <w:t>、教师评定成绩前要给出批阅标准，并严格执行。</w:t>
      </w:r>
    </w:p>
    <w:p w14:paraId="09A467AC" w14:textId="77777777" w:rsidR="00FF3CD2" w:rsidRPr="00A13354" w:rsidRDefault="00FF3CD2"/>
    <w:sectPr w:rsidR="00FF3CD2" w:rsidRPr="00A13354" w:rsidSect="009E35FE">
      <w:pgSz w:w="16838" w:h="11906" w:orient="landscape" w:code="9"/>
      <w:pgMar w:top="1797" w:right="1440" w:bottom="1797" w:left="1440" w:header="851" w:footer="851"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0CE02" w14:textId="77777777" w:rsidR="001050EF" w:rsidRDefault="001050EF" w:rsidP="00A13354">
      <w:r>
        <w:separator/>
      </w:r>
    </w:p>
  </w:endnote>
  <w:endnote w:type="continuationSeparator" w:id="0">
    <w:p w14:paraId="25040062" w14:textId="77777777" w:rsidR="001050EF" w:rsidRDefault="001050EF" w:rsidP="00A1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ED33F" w14:textId="77777777" w:rsidR="001050EF" w:rsidRDefault="001050EF" w:rsidP="00A13354">
      <w:r>
        <w:separator/>
      </w:r>
    </w:p>
  </w:footnote>
  <w:footnote w:type="continuationSeparator" w:id="0">
    <w:p w14:paraId="74EC0C77" w14:textId="77777777" w:rsidR="001050EF" w:rsidRDefault="001050EF" w:rsidP="00A13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297A68"/>
    <w:rsid w:val="001050EF"/>
    <w:rsid w:val="00297A68"/>
    <w:rsid w:val="00A13354"/>
    <w:rsid w:val="00FF3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1B8345-40DA-4B10-9C49-A2BBC4AC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3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3354"/>
    <w:rPr>
      <w:sz w:val="18"/>
      <w:szCs w:val="18"/>
    </w:rPr>
  </w:style>
  <w:style w:type="paragraph" w:styleId="a5">
    <w:name w:val="footer"/>
    <w:basedOn w:val="a"/>
    <w:link w:val="a6"/>
    <w:uiPriority w:val="99"/>
    <w:unhideWhenUsed/>
    <w:rsid w:val="00A13354"/>
    <w:pPr>
      <w:tabs>
        <w:tab w:val="center" w:pos="4153"/>
        <w:tab w:val="right" w:pos="8306"/>
      </w:tabs>
      <w:snapToGrid w:val="0"/>
      <w:jc w:val="left"/>
    </w:pPr>
    <w:rPr>
      <w:sz w:val="18"/>
      <w:szCs w:val="18"/>
    </w:rPr>
  </w:style>
  <w:style w:type="character" w:customStyle="1" w:styleId="a6">
    <w:name w:val="页脚 字符"/>
    <w:basedOn w:val="a0"/>
    <w:link w:val="a5"/>
    <w:uiPriority w:val="99"/>
    <w:rsid w:val="00A13354"/>
    <w:rPr>
      <w:sz w:val="18"/>
      <w:szCs w:val="18"/>
    </w:rPr>
  </w:style>
  <w:style w:type="table" w:styleId="a7">
    <w:name w:val="Table Grid"/>
    <w:basedOn w:val="a1"/>
    <w:uiPriority w:val="59"/>
    <w:qFormat/>
    <w:rsid w:val="00A13354"/>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min</dc:creator>
  <cp:keywords/>
  <dc:description/>
  <cp:lastModifiedBy>zhang min</cp:lastModifiedBy>
  <cp:revision>2</cp:revision>
  <dcterms:created xsi:type="dcterms:W3CDTF">2021-01-03T02:11:00Z</dcterms:created>
  <dcterms:modified xsi:type="dcterms:W3CDTF">2021-01-03T02:12:00Z</dcterms:modified>
</cp:coreProperties>
</file>